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C3E50"/>
          <w:spacing w:val="80"/>
          <w:sz w:val="16"/>
          <w:szCs w:val="16"/>
        </w:rPr>
        <w:t xml:space="preserve">LEADERSHIP FOUNDATION — MODULE 5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GROW Coaching Log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Document coaching conversations using the Goal-Reality-Options-Will model.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2C3E50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E8EC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Use after observing a treatment or during a development conversation. Complete one per coaching interaction.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Coaching Session 1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Team Member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</w:tr>
    </w:tbl>
    <w:p>
      <w:pPr>
        <w:spacing w:after="6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GOAL — WHAT DO THEY WANT TO ACHIEVE?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REALITY — WHERE ARE THEY NOW?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OPTIONS — WHAT COULD THEY DO?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WILL — WHAT WILL THEY COMMIT TO? BY WHEN?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2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Coaching Session 2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Team Member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</w:tr>
    </w:tbl>
    <w:p>
      <w:pPr>
        <w:spacing w:after="6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GOAL — WHAT DO THEY WANT TO ACHIEVE?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REALITY — WHERE ARE THEY NOW?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OPTIONS — WHAT COULD THEY DO?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WILL — WHAT WILL THEY COMMIT TO? BY WHEN?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2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Coaching Session 3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Team Member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</w:tr>
    </w:tbl>
    <w:p>
      <w:pPr>
        <w:spacing w:after="6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GOAL — WHAT DO THEY WANT TO ACHIEVE?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REALITY — WHERE ARE THEY NOW?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OPTIONS — WHAT COULD THEY DO?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WILL — WHAT WILL THEY COMMIT TO? BY WHEN?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5 Template  |  </w:t>
    </w:r>
    <w:r>
      <w:rPr>
        <w:rFonts w:ascii="Arial" w:cs="Arial" w:eastAsia="Arial" w:hAnsi="Arial"/>
        <w:color w:val="B08D57"/>
        <w:sz w:val="14"/>
        <w:szCs w:val="14"/>
      </w:rPr>
      <w:t xml:space="preserve">GROW Coaching 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C3E5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2026-03-20T15:36:55.423Z</dcterms:created>
  <dcterms:modified xsi:type="dcterms:W3CDTF">2026-03-20T15:36:55.423Z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