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6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P&amp;L Analysis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Annotate your spa’s P&amp;L and identify the story in the numbers.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Enter your spa’s figures. Calculate percentages. Write commentary on each major line.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Revenue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1200"/>
        <w:gridCol w:w="1200"/>
        <w:gridCol w:w="1100"/>
        <w:gridCol w:w="2526"/>
      </w:tblGrid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Revenue Line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This Month (£)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Last Month (£)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Variance (£)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Variance (%)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Commentary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Costs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1200"/>
        <w:gridCol w:w="1200"/>
        <w:gridCol w:w="1100"/>
        <w:gridCol w:w="2526"/>
      </w:tblGrid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Cost Line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This Month (£)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Budget (£)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Variance (£)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% of Revenue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Commentary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Summary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175"/>
        <w:gridCol w:w="2176"/>
        <w:gridCol w:w="2175"/>
      </w:tblGrid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Value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Industry Benchmark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Gap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Total Revenue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Total Costs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GOP (£)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GOP Margin (%)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25-35%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Labour Cost %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35-45%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Retail Ratio %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10-15%</w:t>
            </w:r>
          </w:p>
        </w:tc>
        <w:tc>
          <w:tcPr>
            <w:tcW w:type="dxa" w:w="21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KEY STORY FROM THE NUMBERS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TOP 3 ACTIONS TO IMPROVE PERFORMANCE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6 Template  |  </w:t>
    </w:r>
    <w:r>
      <w:rPr>
        <w:rFonts w:ascii="Arial" w:cs="Arial" w:eastAsia="Arial" w:hAnsi="Arial"/>
        <w:color w:val="B08D57"/>
        <w:sz w:val="14"/>
        <w:szCs w:val="14"/>
      </w:rPr>
      <w:t xml:space="preserve">P&amp;L Analysis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2026-03-20T15:36:55.556Z</dcterms:created>
  <dcterms:modified xsi:type="dcterms:W3CDTF">2026-03-20T15:36:55.556Z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