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0"/>
      </w:pPr>
    </w:p>
    <w:p>
      <w:pPr>
        <w:spacing w:after="80"/>
        <w:jc w:val="left"/>
      </w:pPr>
      <w:r>
        <w:rPr>
          <w:rFonts w:ascii="Arial" w:cs="Arial" w:eastAsia="Arial" w:hAnsi="Arial"/>
          <w:b/>
          <w:bCs/>
          <w:color w:val="2C3E50"/>
          <w:spacing w:val="120"/>
          <w:sz w:val="18"/>
          <w:szCs w:val="18"/>
        </w:rPr>
        <w:t xml:space="preserve">LEADERSHIP FOUNDATION</w:t>
      </w:r>
    </w:p>
    <w:p>
      <w:pPr>
        <w:spacing w:after="40"/>
        <w:jc w:val="left"/>
      </w:pPr>
      <w:r>
        <w:rPr>
          <w:rFonts w:ascii="Arial" w:cs="Arial" w:eastAsia="Arial" w:hAnsi="Arial"/>
          <w:color w:val="B08D57"/>
          <w:spacing w:val="80"/>
          <w:sz w:val="20"/>
          <w:szCs w:val="20"/>
        </w:rPr>
        <w:t xml:space="preserve">MODULE 5</w:t>
      </w:r>
    </w:p>
    <w:p>
      <w:pPr>
        <w:spacing w:after="200"/>
      </w:pPr>
    </w:p>
    <w:p>
      <w:pPr>
        <w:pBdr>
          <w:bottom w:val="single" w:color="B08D57" w:sz="6" w:space="8"/>
        </w:pBdr>
        <w:spacing w:after="200"/>
        <w:jc w:val="left"/>
      </w:pPr>
      <w:r>
        <w:rPr>
          <w:rFonts w:ascii="Georgia" w:cs="Georgia" w:eastAsia="Georgia" w:hAnsi="Georgia"/>
          <w:b/>
          <w:bCs/>
          <w:color w:val="1A2332"/>
          <w:sz w:val="52"/>
          <w:szCs w:val="52"/>
        </w:rPr>
        <w:t xml:space="preserve">Coaching, Mentoring &amp; Performance Management</w:t>
      </w:r>
    </w:p>
    <w:p>
      <w:pPr>
        <w:spacing w:after="100"/>
      </w:pPr>
    </w:p>
    <w:p>
      <w:pPr>
        <w:spacing w:after="200"/>
        <w:jc w:val="left"/>
      </w:pPr>
      <w:r>
        <w:rPr>
          <w:rFonts w:ascii="Georgia" w:cs="Georgia" w:eastAsia="Georgia" w:hAnsi="Georgia"/>
          <w:color w:val="6B7280"/>
          <w:sz w:val="24"/>
          <w:szCs w:val="24"/>
        </w:rPr>
        <w:t xml:space="preserve">Development isn't something you do once a year at appraisal time. It's how you lead every day.</w:t>
      </w:r>
    </w:p>
    <w:p>
      <w:pPr>
        <w:spacing w:after="1800"/>
      </w:pPr>
    </w:p>
    <w:p>
      <w:pPr>
        <w:pBdr>
          <w:top w:val="single" w:color="B08D57" w:sz="2" w:space="8"/>
        </w:pBdr>
        <w:spacing w:after="60"/>
        <w:jc w:val="left"/>
      </w:pPr>
      <w:r>
        <w:rPr>
          <w:rFonts w:ascii="Arial" w:cs="Arial" w:eastAsia="Arial" w:hAnsi="Arial"/>
          <w:color w:val="B08D57"/>
          <w:spacing w:val="100"/>
          <w:sz w:val="16"/>
          <w:szCs w:val="16"/>
        </w:rPr>
        <w:t xml:space="preserve">COMMERCIAL LEADERSHIP PROGRAMME</w:t>
      </w:r>
    </w:p>
    <w:p>
      <w:pPr>
        <w:jc w:val="left"/>
      </w:pPr>
      <w:r>
        <w:rPr>
          <w:rFonts w:ascii="Arial" w:cs="Arial" w:eastAsia="Arial" w:hAnsi="Arial"/>
          <w:color w:val="6B7280"/>
          <w:sz w:val="18"/>
          <w:szCs w:val="18"/>
        </w:rPr>
        <w:t xml:space="preserve">Spa Director &amp; Spa Manager Development</w:t>
      </w:r>
    </w:p>
    <w:p>
      <w:r>
        <w:br w:type="page"/>
      </w:r>
    </w:p>
    <w:p>
      <w:pPr>
        <w:sectPr>
          <w:pgSz w:w="11906" w:h="16838" w:orient="portrait"/>
          <w:pgMar w:top="1440" w:right="1440" w:bottom="1440" w:left="1440" w:header="708" w:footer="708" w:gutter="0"/>
          <w:pgNumType/>
          <w:docGrid w:linePitch="360"/>
        </w:sectPr>
      </w:pPr>
    </w:p>
    <w:p>
      <w:pPr>
        <w:pStyle w:val="Heading1"/>
        <w:spacing w:after="120" w:before="360"/>
      </w:pPr>
      <w:r>
        <w:rPr>
          <w:rFonts w:ascii="Georgia" w:cs="Georgia" w:eastAsia="Georgia" w:hAnsi="Georgia"/>
          <w:b/>
          <w:bCs/>
          <w:color w:val="1A2332"/>
          <w:sz w:val="36"/>
          <w:szCs w:val="36"/>
        </w:rPr>
        <w:t xml:space="preserve">Module Overview</w:t>
      </w:r>
    </w:p>
    <w:p>
      <w:pPr>
        <w:spacing w:after="160"/>
      </w:pPr>
      <w:r>
        <w:rPr>
          <w:rFonts w:ascii="Arial" w:cs="Arial" w:eastAsia="Arial" w:hAnsi="Arial"/>
          <w:color w:val="6B7280"/>
          <w:sz w:val="24"/>
          <w:szCs w:val="24"/>
        </w:rPr>
        <w:t xml:space="preserve">Development isn't something you do once a year at appraisal time. It's how you lead every day.</w:t>
      </w:r>
    </w:p>
    <w:p>
      <w:pPr>
        <w:spacing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7526"/>
      </w:tblGrid>
      <w:tr>
        <w:tc>
          <w:tcPr>
            <w:tcW w:type="dxa" w:w="1500"/>
            <w:tcBorders>
              <w:top w:val="none" w:sz="0"/>
              <w:left w:val="none" w:sz="0"/>
              <w:bottom w:val="none" w:sz="0"/>
              <w:right w:val="none" w:sz="0"/>
            </w:tcBorders>
            <w:shd w:fill="2C3E50" w:val="clear"/>
            <w:tcMar>
              <w:top w:type="dxa" w:w="80"/>
              <w:left w:type="dxa" w:w="120"/>
              <w:bottom w:type="dxa" w:w="80"/>
              <w:right w:type="dxa" w:w="120"/>
            </w:tcMar>
          </w:tcPr>
          <w:p>
            <w:r>
              <w:rPr>
                <w:rFonts w:ascii="Arial" w:cs="Arial" w:eastAsia="Arial" w:hAnsi="Arial"/>
                <w:b/>
                <w:bCs/>
                <w:color w:val="FFFFFF"/>
                <w:sz w:val="16"/>
                <w:szCs w:val="16"/>
              </w:rPr>
              <w:t xml:space="preserve">LESSON</w:t>
            </w:r>
          </w:p>
        </w:tc>
        <w:tc>
          <w:tcPr>
            <w:tcW w:type="dxa" w:w="7526"/>
            <w:tcBorders>
              <w:top w:val="none" w:sz="0"/>
              <w:left w:val="none" w:sz="0"/>
              <w:bottom w:val="none" w:sz="0"/>
              <w:right w:val="none" w:sz="0"/>
            </w:tcBorders>
            <w:shd w:fill="2C3E50" w:val="clear"/>
            <w:tcMar>
              <w:top w:type="dxa" w:w="80"/>
              <w:left w:type="dxa" w:w="120"/>
              <w:bottom w:type="dxa" w:w="80"/>
              <w:right w:type="dxa" w:w="120"/>
            </w:tcMar>
          </w:tcPr>
          <w:p>
            <w:r>
              <w:rPr>
                <w:rFonts w:ascii="Arial" w:cs="Arial" w:eastAsia="Arial" w:hAnsi="Arial"/>
                <w:b/>
                <w:bCs/>
                <w:color w:val="FFFFFF"/>
                <w:sz w:val="16"/>
                <w:szCs w:val="16"/>
              </w:rPr>
              <w:t xml:space="preserve">TOPIC</w:t>
            </w:r>
          </w:p>
        </w:tc>
      </w:tr>
      <w:tr>
        <w:tc>
          <w:tcPr>
            <w:tcW w:type="dxa" w:w="1500"/>
            <w:tcBorders>
              <w:top w:val="single" w:color="D5D5D5" w:sz="1"/>
              <w:left w:val="single" w:color="D5D5D5" w:sz="1"/>
              <w:bottom w:val="single" w:color="D5D5D5" w:sz="1"/>
              <w:right w:val="single" w:color="D5D5D5" w:sz="1"/>
            </w:tcBorders>
            <w:shd w:fill="E8ECF0" w:val="clear"/>
            <w:tcMar>
              <w:top w:type="dxa" w:w="80"/>
              <w:left w:type="dxa" w:w="120"/>
              <w:bottom w:type="dxa" w:w="80"/>
              <w:right w:type="dxa" w:w="120"/>
            </w:tcMar>
          </w:tcPr>
          <w:p>
            <w:r>
              <w:rPr>
                <w:rFonts w:ascii="Arial" w:cs="Arial" w:eastAsia="Arial" w:hAnsi="Arial"/>
                <w:b/>
                <w:bCs/>
                <w:color w:val="2C3E50"/>
                <w:sz w:val="20"/>
                <w:szCs w:val="20"/>
              </w:rPr>
              <w:t xml:space="preserve">Lesson 1</w:t>
            </w:r>
          </w:p>
        </w:tc>
        <w:tc>
          <w:tcPr>
            <w:tcW w:type="dxa" w:w="7526"/>
            <w:tcBorders>
              <w:top w:val="single" w:color="D5D5D5" w:sz="1"/>
              <w:left w:val="single" w:color="D5D5D5" w:sz="1"/>
              <w:bottom w:val="single" w:color="D5D5D5" w:sz="1"/>
              <w:right w:val="single" w:color="D5D5D5" w:sz="1"/>
            </w:tcBorders>
            <w:shd w:fill="E8ECF0" w:val="clear"/>
            <w:tcMar>
              <w:top w:type="dxa" w:w="80"/>
              <w:left w:type="dxa" w:w="120"/>
              <w:bottom w:type="dxa" w:w="80"/>
              <w:right w:type="dxa" w:w="120"/>
            </w:tcMar>
          </w:tcPr>
          <w:p>
            <w:r>
              <w:rPr>
                <w:rFonts w:ascii="Arial" w:cs="Arial" w:eastAsia="Arial" w:hAnsi="Arial"/>
                <w:color w:val="2C2C2C"/>
                <w:sz w:val="20"/>
                <w:szCs w:val="20"/>
              </w:rPr>
              <w:t xml:space="preserve">Coaching vs Managing vs Mentoring</w:t>
            </w:r>
          </w:p>
        </w:tc>
      </w:tr>
      <w:tr>
        <w:tc>
          <w:tcPr>
            <w:tcW w:type="dxa" w:w="1500"/>
            <w:tcBorders>
              <w:top w:val="single" w:color="D5D5D5" w:sz="1"/>
              <w:left w:val="single" w:color="D5D5D5" w:sz="1"/>
              <w:bottom w:val="single" w:color="D5D5D5" w:sz="1"/>
              <w:right w:val="single" w:color="D5D5D5" w:sz="1"/>
            </w:tcBorders>
            <w:shd w:fill="FFFFFF" w:val="clear"/>
            <w:tcMar>
              <w:top w:type="dxa" w:w="80"/>
              <w:left w:type="dxa" w:w="120"/>
              <w:bottom w:type="dxa" w:w="80"/>
              <w:right w:type="dxa" w:w="120"/>
            </w:tcMar>
          </w:tcPr>
          <w:p>
            <w:r>
              <w:rPr>
                <w:rFonts w:ascii="Arial" w:cs="Arial" w:eastAsia="Arial" w:hAnsi="Arial"/>
                <w:b/>
                <w:bCs/>
                <w:color w:val="2C3E50"/>
                <w:sz w:val="20"/>
                <w:szCs w:val="20"/>
              </w:rPr>
              <w:t xml:space="preserve">Lesson 2</w:t>
            </w:r>
          </w:p>
        </w:tc>
        <w:tc>
          <w:tcPr>
            <w:tcW w:type="dxa" w:w="7526"/>
            <w:tcBorders>
              <w:top w:val="single" w:color="D5D5D5" w:sz="1"/>
              <w:left w:val="single" w:color="D5D5D5" w:sz="1"/>
              <w:bottom w:val="single" w:color="D5D5D5" w:sz="1"/>
              <w:right w:val="single" w:color="D5D5D5" w:sz="1"/>
            </w:tcBorders>
            <w:shd w:fill="FFFFFF" w:val="clear"/>
            <w:tcMar>
              <w:top w:type="dxa" w:w="80"/>
              <w:left w:type="dxa" w:w="120"/>
              <w:bottom w:type="dxa" w:w="80"/>
              <w:right w:type="dxa" w:w="120"/>
            </w:tcMar>
          </w:tcPr>
          <w:p>
            <w:r>
              <w:rPr>
                <w:rFonts w:ascii="Arial" w:cs="Arial" w:eastAsia="Arial" w:hAnsi="Arial"/>
                <w:color w:val="2C2C2C"/>
                <w:sz w:val="20"/>
                <w:szCs w:val="20"/>
              </w:rPr>
              <w:t xml:space="preserve">Performance Reviews That Drive Results</w:t>
            </w:r>
          </w:p>
        </w:tc>
      </w:tr>
    </w:tbl>
    <w:p>
      <w:pPr>
        <w:spacing w:after="200"/>
      </w:pPr>
    </w:p>
    <w:p>
      <w:r>
        <w:br w:type="page"/>
      </w:r>
    </w:p>
    <w:p>
      <w:pPr>
        <w:pStyle w:val="Heading1"/>
        <w:spacing w:after="120" w:before="360"/>
      </w:pPr>
      <w:r>
        <w:rPr>
          <w:rFonts w:ascii="Georgia" w:cs="Georgia" w:eastAsia="Georgia" w:hAnsi="Georgia"/>
          <w:b/>
          <w:bCs/>
          <w:color w:val="2C3E50"/>
          <w:sz w:val="36"/>
          <w:szCs w:val="36"/>
        </w:rPr>
        <w:t xml:space="preserve">Lesson 1: Coaching vs Managing vs Mentoring</w:t>
      </w:r>
    </w:p>
    <w:p>
      <w:pPr>
        <w:spacing w:after="160"/>
      </w:pPr>
      <w:r>
        <w:rPr>
          <w:rFonts w:ascii="Arial" w:cs="Arial" w:eastAsia="Arial" w:hAnsi="Arial"/>
          <w:color w:val="2C2C2C"/>
          <w:sz w:val="22"/>
          <w:szCs w:val="22"/>
        </w:rPr>
        <w:t xml:space="preserve">These are three different tools, and using the wrong one at the wrong time is a common leadership mistake. Coaching develops capability: you ask questions, they find solutions, they grow. Managing drives compliance: standards must be met, procedures must be followed, deadlines must be hit. Mentoring guides growth: sharing experience, opening doors, helping someone navigate their career.</w:t>
      </w:r>
    </w:p>
    <w:p>
      <w:pPr>
        <w:spacing w:after="160"/>
      </w:pPr>
      <w:r>
        <w:rPr>
          <w:rFonts w:ascii="Arial" w:cs="Arial" w:eastAsia="Arial" w:hAnsi="Arial"/>
          <w:color w:val="2C2C2C"/>
          <w:sz w:val="22"/>
          <w:szCs w:val="22"/>
        </w:rPr>
        <w:t xml:space="preserve">The GROW model is your coaching framework. Goal — what do they want to achieve? Reality — where are they now? Options — what could they do? Will — what will they commit to? A five-minute GROW conversation after observing a treatment is worth more than a two-hour training session.</w:t>
      </w:r>
    </w:p>
    <w:p>
      <w:pPr>
        <w:spacing w:after="160"/>
      </w:pPr>
      <w:r>
        <w:rPr>
          <w:rFonts w:ascii="Arial" w:cs="Arial" w:eastAsia="Arial" w:hAnsi="Arial"/>
          <w:color w:val="2C2C2C"/>
          <w:sz w:val="22"/>
          <w:szCs w:val="22"/>
        </w:rPr>
        <w:t xml:space="preserve">Observation-based coaching is the most powerful development tool available. Watch a therapist deliver a treatment. Note three things they did well and one thing to develop. Share it immediately. Specific, timely, actionable.</w:t>
      </w:r>
    </w:p>
    <w:p>
      <w:pPr>
        <w:spacing w:after="80"/>
      </w:pPr>
    </w:p>
    <w:p>
      <w:pPr>
        <w:shd w:fill="E8ECF0" w:val="clear"/>
        <w:spacing w:after="80" w:before="120"/>
        <w:ind w:left="120" w:right="120"/>
      </w:pPr>
      <w:r>
        <w:rPr>
          <w:rFonts w:ascii="Arial" w:cs="Arial" w:eastAsia="Arial" w:hAnsi="Arial"/>
          <w:b/>
          <w:bCs/>
          <w:color w:val="2C3E50"/>
          <w:spacing w:val="80"/>
          <w:sz w:val="18"/>
          <w:szCs w:val="18"/>
        </w:rPr>
        <w:t xml:space="preserve">KEY POINTS</w:t>
      </w:r>
    </w:p>
    <w:p>
      <w:pPr>
        <w:pStyle w:val="ListParagraph"/>
        <w:numPr>
          <w:ilvl w:val="0"/>
          <w:numId w:val="2"/>
        </w:numPr>
        <w:spacing w:after="80"/>
      </w:pPr>
      <w:r>
        <w:rPr>
          <w:rFonts w:ascii="Arial" w:cs="Arial" w:eastAsia="Arial" w:hAnsi="Arial"/>
          <w:color w:val="2C2C2C"/>
          <w:sz w:val="21"/>
          <w:szCs w:val="21"/>
        </w:rPr>
        <w:t xml:space="preserve">Know when to coach, manage, or mentor</w:t>
      </w:r>
    </w:p>
    <w:p>
      <w:pPr>
        <w:pStyle w:val="ListParagraph"/>
        <w:numPr>
          <w:ilvl w:val="0"/>
          <w:numId w:val="2"/>
        </w:numPr>
        <w:spacing w:after="80"/>
      </w:pPr>
      <w:r>
        <w:rPr>
          <w:rFonts w:ascii="Arial" w:cs="Arial" w:eastAsia="Arial" w:hAnsi="Arial"/>
          <w:color w:val="2C2C2C"/>
          <w:sz w:val="21"/>
          <w:szCs w:val="21"/>
        </w:rPr>
        <w:t xml:space="preserve">Apply the GROW model in real operational moments</w:t>
      </w:r>
    </w:p>
    <w:p>
      <w:pPr>
        <w:pStyle w:val="ListParagraph"/>
        <w:numPr>
          <w:ilvl w:val="0"/>
          <w:numId w:val="2"/>
        </w:numPr>
        <w:spacing w:after="80"/>
      </w:pPr>
      <w:r>
        <w:rPr>
          <w:rFonts w:ascii="Arial" w:cs="Arial" w:eastAsia="Arial" w:hAnsi="Arial"/>
          <w:color w:val="2C2C2C"/>
          <w:sz w:val="21"/>
          <w:szCs w:val="21"/>
        </w:rPr>
        <w:t xml:space="preserve">Use observation-based coaching for continuous development</w:t>
      </w:r>
    </w:p>
    <w:p>
      <w:pPr>
        <w:pStyle w:val="ListParagraph"/>
        <w:numPr>
          <w:ilvl w:val="0"/>
          <w:numId w:val="2"/>
        </w:numPr>
        <w:spacing w:after="80"/>
      </w:pPr>
      <w:r>
        <w:rPr>
          <w:rFonts w:ascii="Arial" w:cs="Arial" w:eastAsia="Arial" w:hAnsi="Arial"/>
          <w:color w:val="2C2C2C"/>
          <w:sz w:val="21"/>
          <w:szCs w:val="21"/>
        </w:rPr>
        <w:t xml:space="preserve">Build a coaching culture where feedback is normal, not feared</w:t>
      </w:r>
    </w:p>
    <w:p>
      <w:r>
        <w:br w:type="page"/>
      </w:r>
    </w:p>
    <w:p>
      <w:pPr>
        <w:pStyle w:val="Heading1"/>
        <w:spacing w:after="120" w:before="360"/>
      </w:pPr>
      <w:r>
        <w:rPr>
          <w:rFonts w:ascii="Georgia" w:cs="Georgia" w:eastAsia="Georgia" w:hAnsi="Georgia"/>
          <w:b/>
          <w:bCs/>
          <w:color w:val="2C3E50"/>
          <w:sz w:val="36"/>
          <w:szCs w:val="36"/>
        </w:rPr>
        <w:t xml:space="preserve">Lesson 2: Performance Reviews That Drive Results</w:t>
      </w:r>
    </w:p>
    <w:p>
      <w:pPr>
        <w:spacing w:after="160"/>
      </w:pPr>
      <w:r>
        <w:rPr>
          <w:rFonts w:ascii="Arial" w:cs="Arial" w:eastAsia="Arial" w:hAnsi="Arial"/>
          <w:color w:val="2C2C2C"/>
          <w:sz w:val="22"/>
          <w:szCs w:val="22"/>
        </w:rPr>
        <w:t xml:space="preserve">If you're only reviewing performance annually, you're too late. By the time you sit down for a formal review, twelve months of habits — good and bad — have hardened. The damage is done, or the opportunity is missed.</w:t>
      </w:r>
    </w:p>
    <w:p>
      <w:pPr>
        <w:spacing w:after="160"/>
      </w:pPr>
      <w:r>
        <w:rPr>
          <w:rFonts w:ascii="Arial" w:cs="Arial" w:eastAsia="Arial" w:hAnsi="Arial"/>
          <w:color w:val="2C2C2C"/>
          <w:sz w:val="22"/>
          <w:szCs w:val="22"/>
        </w:rPr>
        <w:t xml:space="preserve">Build a continuous feedback loop: weekly wins acknowledged in the briefing, monthly one-to-ones with development focus, quarterly goals reviewed and reset. Make feedback a constant, not an event.</w:t>
      </w:r>
    </w:p>
    <w:p>
      <w:pPr>
        <w:spacing w:after="160"/>
      </w:pPr>
      <w:r>
        <w:rPr>
          <w:rFonts w:ascii="Arial" w:cs="Arial" w:eastAsia="Arial" w:hAnsi="Arial"/>
          <w:color w:val="2C2C2C"/>
          <w:sz w:val="22"/>
          <w:szCs w:val="22"/>
        </w:rPr>
        <w:t xml:space="preserve">Handling underperformance requires fairness and documentation. Informal conversation first. Formal meeting with written expectations if behaviour doesn't change. Support plan with specific targets and timeline. Escalation if targets aren't met. Every step documented. Every conversation factual, not personal.</w:t>
      </w:r>
    </w:p>
    <w:p>
      <w:pPr>
        <w:spacing w:after="80"/>
      </w:pPr>
    </w:p>
    <w:p>
      <w:pPr>
        <w:shd w:fill="E8ECF0" w:val="clear"/>
        <w:spacing w:after="80" w:before="120"/>
        <w:ind w:left="120" w:right="120"/>
      </w:pPr>
      <w:r>
        <w:rPr>
          <w:rFonts w:ascii="Arial" w:cs="Arial" w:eastAsia="Arial" w:hAnsi="Arial"/>
          <w:b/>
          <w:bCs/>
          <w:color w:val="2C3E50"/>
          <w:spacing w:val="80"/>
          <w:sz w:val="18"/>
          <w:szCs w:val="18"/>
        </w:rPr>
        <w:t xml:space="preserve">KEY POINTS</w:t>
      </w:r>
    </w:p>
    <w:p>
      <w:pPr>
        <w:pStyle w:val="ListParagraph"/>
        <w:numPr>
          <w:ilvl w:val="0"/>
          <w:numId w:val="2"/>
        </w:numPr>
        <w:spacing w:after="80"/>
      </w:pPr>
      <w:r>
        <w:rPr>
          <w:rFonts w:ascii="Arial" w:cs="Arial" w:eastAsia="Arial" w:hAnsi="Arial"/>
          <w:color w:val="2C2C2C"/>
          <w:sz w:val="21"/>
          <w:szCs w:val="21"/>
        </w:rPr>
        <w:t xml:space="preserve">Replace annual reviews with continuous feedback loops</w:t>
      </w:r>
    </w:p>
    <w:p>
      <w:pPr>
        <w:pStyle w:val="ListParagraph"/>
        <w:numPr>
          <w:ilvl w:val="0"/>
          <w:numId w:val="2"/>
        </w:numPr>
        <w:spacing w:after="80"/>
      </w:pPr>
      <w:r>
        <w:rPr>
          <w:rFonts w:ascii="Arial" w:cs="Arial" w:eastAsia="Arial" w:hAnsi="Arial"/>
          <w:color w:val="2C2C2C"/>
          <w:sz w:val="21"/>
          <w:szCs w:val="21"/>
        </w:rPr>
        <w:t xml:space="preserve">Build weekly, monthly, and quarterly performance rhythms</w:t>
      </w:r>
    </w:p>
    <w:p>
      <w:pPr>
        <w:pStyle w:val="ListParagraph"/>
        <w:numPr>
          <w:ilvl w:val="0"/>
          <w:numId w:val="2"/>
        </w:numPr>
        <w:spacing w:after="80"/>
      </w:pPr>
      <w:r>
        <w:rPr>
          <w:rFonts w:ascii="Arial" w:cs="Arial" w:eastAsia="Arial" w:hAnsi="Arial"/>
          <w:color w:val="2C2C2C"/>
          <w:sz w:val="21"/>
          <w:szCs w:val="21"/>
        </w:rPr>
        <w:t xml:space="preserve">Handle underperformance with fairness and documentation</w:t>
      </w:r>
    </w:p>
    <w:p>
      <w:pPr>
        <w:pStyle w:val="ListParagraph"/>
        <w:numPr>
          <w:ilvl w:val="0"/>
          <w:numId w:val="2"/>
        </w:numPr>
        <w:spacing w:after="80"/>
      </w:pPr>
      <w:r>
        <w:rPr>
          <w:rFonts w:ascii="Arial" w:cs="Arial" w:eastAsia="Arial" w:hAnsi="Arial"/>
          <w:color w:val="2C2C2C"/>
          <w:sz w:val="21"/>
          <w:szCs w:val="21"/>
        </w:rPr>
        <w:t xml:space="preserve">Create recognition systems that reinforce desired behaviours</w:t>
      </w:r>
    </w:p>
    <w:p>
      <w:r>
        <w:br w:type="page"/>
      </w:r>
    </w:p>
    <w:p>
      <w:pPr>
        <w:pStyle w:val="Heading1"/>
        <w:spacing w:after="120" w:before="360"/>
      </w:pPr>
      <w:r>
        <w:rPr>
          <w:rFonts w:ascii="Georgia" w:cs="Georgia" w:eastAsia="Georgia" w:hAnsi="Georgia"/>
          <w:b/>
          <w:bCs/>
          <w:color w:val="1A2332"/>
          <w:sz w:val="36"/>
          <w:szCs w:val="36"/>
        </w:rPr>
        <w:t xml:space="preserve">Key Concept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200"/>
              <w:left w:type="dxa" w:w="240"/>
              <w:bottom w:type="dxa" w:w="200"/>
              <w:right w:type="dxa" w:w="240"/>
            </w:tcMar>
          </w:tcPr>
          <w:p>
            <w:pPr>
              <w:spacing w:after="0"/>
            </w:pPr>
            <w:r>
              <w:rPr>
                <w:rFonts w:ascii="Georgia" w:cs="Georgia" w:eastAsia="Georgia" w:hAnsi="Georgia"/>
                <w:color w:val="1A2332"/>
                <w:sz w:val="26"/>
                <w:szCs w:val="26"/>
              </w:rPr>
              <w:t xml:space="preserve">“The most powerful development tool isn't a training course. It's a five-minute coaching conversation after a treatment observation.”</w:t>
            </w:r>
          </w:p>
        </w:tc>
      </w:tr>
    </w:tbl>
    <w:p>
      <w:pPr>
        <w:spacing w:after="300"/>
      </w:pPr>
    </w:p>
    <w:p>
      <w:pPr>
        <w:pStyle w:val="Heading1"/>
        <w:spacing w:after="120" w:before="360"/>
      </w:pPr>
      <w:r>
        <w:rPr>
          <w:rFonts w:ascii="Georgia" w:cs="Georgia" w:eastAsia="Georgia" w:hAnsi="Georgia"/>
          <w:b/>
          <w:bCs/>
          <w:color w:val="1A2332"/>
          <w:sz w:val="36"/>
          <w:szCs w:val="36"/>
        </w:rPr>
        <w:t xml:space="preserve">Practical Exercise</w:t>
      </w:r>
    </w:p>
    <w:p>
      <w:pPr>
        <w:spacing w:after="160"/>
      </w:pPr>
      <w:r>
        <w:rPr>
          <w:rFonts w:ascii="Arial" w:cs="Arial" w:eastAsia="Arial" w:hAnsi="Arial"/>
          <w:color w:val="2C2C2C"/>
          <w:sz w:val="22"/>
          <w:szCs w:val="22"/>
        </w:rPr>
        <w:t xml:space="preserve">Observe three treatments this week. Write coaching feedback for each using the GROW model. Design a performance review template for your spa with clear metrics, frequency, and escalation paths. Conduct one coaching conversation and document the outcome.</w:t>
      </w:r>
    </w:p>
    <w:p>
      <w:pPr>
        <w:spacing w:after="100"/>
      </w:pPr>
    </w:p>
    <w:p>
      <w:pPr>
        <w:spacing w:after="80"/>
      </w:pPr>
      <w:r>
        <w:rPr>
          <w:rFonts w:ascii="Arial" w:cs="Arial" w:eastAsia="Arial" w:hAnsi="Arial"/>
          <w:b/>
          <w:bCs/>
          <w:color w:val="6B7280"/>
          <w:spacing w:val="80"/>
          <w:sz w:val="18"/>
          <w:szCs w:val="18"/>
        </w:rPr>
        <w:t xml:space="preserve">YOUR NOTES</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r>
        <w:br w:type="page"/>
      </w:r>
    </w:p>
    <w:p>
      <w:pPr>
        <w:pStyle w:val="Heading1"/>
        <w:spacing w:after="120" w:before="360"/>
      </w:pPr>
      <w:r>
        <w:rPr>
          <w:rFonts w:ascii="Georgia" w:cs="Georgia" w:eastAsia="Georgia" w:hAnsi="Georgia"/>
          <w:b/>
          <w:bCs/>
          <w:color w:val="1A2332"/>
          <w:sz w:val="36"/>
          <w:szCs w:val="36"/>
        </w:rPr>
        <w:t xml:space="preserve">Learning Outcomes</w:t>
      </w:r>
    </w:p>
    <w:p>
      <w:pPr>
        <w:spacing w:after="160"/>
      </w:pPr>
      <w:r>
        <w:rPr>
          <w:rFonts w:ascii="Arial" w:cs="Arial" w:eastAsia="Arial" w:hAnsi="Arial"/>
          <w:color w:val="6B7280"/>
          <w:sz w:val="22"/>
          <w:szCs w:val="22"/>
        </w:rPr>
        <w:t xml:space="preserve">By completing this module, you will be able to:</w:t>
      </w:r>
    </w:p>
    <w:p>
      <w:pPr>
        <w:spacing w:after="60"/>
      </w:pPr>
    </w:p>
    <w:p>
      <w:pPr>
        <w:pStyle w:val="ListParagraph"/>
        <w:numPr>
          <w:ilvl w:val="0"/>
          <w:numId w:val="3"/>
        </w:numPr>
        <w:spacing w:after="120"/>
      </w:pPr>
      <w:r>
        <w:rPr>
          <w:rFonts w:ascii="Arial" w:cs="Arial" w:eastAsia="Arial" w:hAnsi="Arial"/>
          <w:color w:val="2C2C2C"/>
          <w:sz w:val="22"/>
          <w:szCs w:val="22"/>
        </w:rPr>
        <w:t xml:space="preserve">Apply the GROW coaching model in real operational scenarios</w:t>
      </w:r>
    </w:p>
    <w:p>
      <w:pPr>
        <w:pStyle w:val="ListParagraph"/>
        <w:numPr>
          <w:ilvl w:val="0"/>
          <w:numId w:val="3"/>
        </w:numPr>
        <w:spacing w:after="120"/>
      </w:pPr>
      <w:r>
        <w:rPr>
          <w:rFonts w:ascii="Arial" w:cs="Arial" w:eastAsia="Arial" w:hAnsi="Arial"/>
          <w:color w:val="2C2C2C"/>
          <w:sz w:val="22"/>
          <w:szCs w:val="22"/>
        </w:rPr>
        <w:t xml:space="preserve">Design a continuous performance management framework</w:t>
      </w:r>
    </w:p>
    <w:p>
      <w:pPr>
        <w:pStyle w:val="ListParagraph"/>
        <w:numPr>
          <w:ilvl w:val="0"/>
          <w:numId w:val="3"/>
        </w:numPr>
        <w:spacing w:after="120"/>
      </w:pPr>
      <w:r>
        <w:rPr>
          <w:rFonts w:ascii="Arial" w:cs="Arial" w:eastAsia="Arial" w:hAnsi="Arial"/>
          <w:color w:val="2C2C2C"/>
          <w:sz w:val="22"/>
          <w:szCs w:val="22"/>
        </w:rPr>
        <w:t xml:space="preserve">Handle underperformance conversations with documented evidence</w:t>
      </w:r>
    </w:p>
    <w:p>
      <w:pPr>
        <w:pStyle w:val="ListParagraph"/>
        <w:numPr>
          <w:ilvl w:val="0"/>
          <w:numId w:val="3"/>
        </w:numPr>
        <w:spacing w:after="120"/>
      </w:pPr>
      <w:r>
        <w:rPr>
          <w:rFonts w:ascii="Arial" w:cs="Arial" w:eastAsia="Arial" w:hAnsi="Arial"/>
          <w:color w:val="2C2C2C"/>
          <w:sz w:val="22"/>
          <w:szCs w:val="22"/>
        </w:rPr>
        <w:t xml:space="preserve">Create recognition systems that reinforce desired behaviours</w:t>
      </w:r>
    </w:p>
    <w:p>
      <w:pPr>
        <w:spacing w:after="200"/>
      </w:pPr>
    </w:p>
    <w:p>
      <w:pPr>
        <w:spacing w:after="80"/>
      </w:pPr>
      <w:r>
        <w:rPr>
          <w:rFonts w:ascii="Arial" w:cs="Arial" w:eastAsia="Arial" w:hAnsi="Arial"/>
          <w:b/>
          <w:bCs/>
          <w:color w:val="2C3E50"/>
          <w:spacing w:val="80"/>
          <w:sz w:val="18"/>
          <w:szCs w:val="18"/>
        </w:rPr>
        <w:t xml:space="preserve">SELF-ASSESSMENT</w:t>
      </w:r>
    </w:p>
    <w:p>
      <w:pPr>
        <w:spacing w:after="160"/>
      </w:pPr>
      <w:r>
        <w:rPr>
          <w:rFonts w:ascii="Arial" w:cs="Arial" w:eastAsia="Arial" w:hAnsi="Arial"/>
          <w:color w:val="6B7280"/>
          <w:sz w:val="20"/>
          <w:szCs w:val="20"/>
        </w:rPr>
        <w:t xml:space="preserve">Rate your confidence in each outcome (1 = Not yet confident, 5 = Fully confident):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826"/>
        <w:gridCol w:w="640"/>
        <w:gridCol w:w="640"/>
        <w:gridCol w:w="640"/>
        <w:gridCol w:w="640"/>
        <w:gridCol w:w="640"/>
      </w:tblGrid>
      <w:tr>
        <w:tc>
          <w:tcPr>
            <w:tcW w:type="dxa" w:w="5826"/>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Outcome</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1</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2</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3</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4</w:t>
            </w:r>
          </w:p>
        </w:tc>
        <w:tc>
          <w:tcPr>
            <w:tcW w:type="dxa" w:w="640"/>
            <w:tcBorders>
              <w:top w:val="single" w:color="D5D5D5" w:sz="1"/>
              <w:left w:val="single" w:color="D5D5D5" w:sz="1"/>
              <w:bottom w:val="single" w:color="D5D5D5" w:sz="1"/>
              <w:right w:val="single" w:color="D5D5D5" w:sz="1"/>
            </w:tcBorders>
            <w:shd w:fill="2C3E50" w:val="clear"/>
            <w:tcMar>
              <w:top w:type="dxa" w:w="60"/>
              <w:left w:type="dxa" w:w="40"/>
              <w:bottom w:type="dxa" w:w="60"/>
              <w:right w:type="dxa" w:w="40"/>
            </w:tcMar>
          </w:tcPr>
          <w:p>
            <w:pPr>
              <w:jc w:val="center"/>
            </w:pPr>
            <w:r>
              <w:rPr>
                <w:rFonts w:ascii="Arial" w:cs="Arial" w:eastAsia="Arial" w:hAnsi="Arial"/>
                <w:b/>
                <w:bCs/>
                <w:color w:val="FFFFFF"/>
                <w:sz w:val="18"/>
                <w:szCs w:val="18"/>
              </w:rPr>
              <w:t xml:space="preserve">5</w:t>
            </w:r>
          </w:p>
        </w:tc>
      </w:tr>
      <w:tr>
        <w:tc>
          <w:tcPr>
            <w:tcW w:type="dxa" w:w="5826"/>
            <w:tcBorders>
              <w:top w:val="single" w:color="D5D5D5" w:sz="1"/>
              <w:left w:val="single" w:color="D5D5D5" w:sz="1"/>
              <w:bottom w:val="single" w:color="D5D5D5" w:sz="1"/>
              <w:right w:val="single" w:color="D5D5D5" w:sz="1"/>
            </w:tcBorders>
            <w:shd w:fill="E8ECF0" w:val="clear"/>
            <w:tcMar>
              <w:top w:type="dxa" w:w="60"/>
              <w:left w:type="dxa" w:w="120"/>
              <w:bottom w:type="dxa" w:w="60"/>
              <w:right w:type="dxa" w:w="120"/>
            </w:tcMar>
          </w:tcPr>
          <w:p>
            <w:r>
              <w:rPr>
                <w:rFonts w:ascii="Arial" w:cs="Arial" w:eastAsia="Arial" w:hAnsi="Arial"/>
                <w:color w:val="2C2C2C"/>
                <w:sz w:val="18"/>
                <w:szCs w:val="18"/>
              </w:rPr>
              <w:t xml:space="preserve">Apply the GROW coaching model in real operational scenarios</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FFFFF" w:val="clear"/>
            <w:tcMar>
              <w:top w:type="dxa" w:w="60"/>
              <w:left w:type="dxa" w:w="120"/>
              <w:bottom w:type="dxa" w:w="60"/>
              <w:right w:type="dxa" w:w="120"/>
            </w:tcMar>
          </w:tcPr>
          <w:p>
            <w:r>
              <w:rPr>
                <w:rFonts w:ascii="Arial" w:cs="Arial" w:eastAsia="Arial" w:hAnsi="Arial"/>
                <w:color w:val="2C2C2C"/>
                <w:sz w:val="18"/>
                <w:szCs w:val="18"/>
              </w:rPr>
              <w:t xml:space="preserve">Design a continuous performance management framework</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E8ECF0" w:val="clear"/>
            <w:tcMar>
              <w:top w:type="dxa" w:w="60"/>
              <w:left w:type="dxa" w:w="120"/>
              <w:bottom w:type="dxa" w:w="60"/>
              <w:right w:type="dxa" w:w="120"/>
            </w:tcMar>
          </w:tcPr>
          <w:p>
            <w:r>
              <w:rPr>
                <w:rFonts w:ascii="Arial" w:cs="Arial" w:eastAsia="Arial" w:hAnsi="Arial"/>
                <w:color w:val="2C2C2C"/>
                <w:sz w:val="18"/>
                <w:szCs w:val="18"/>
              </w:rPr>
              <w:t xml:space="preserve">Handle underperformance conversations with documented evidence</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8ECF0"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FFFFF" w:val="clear"/>
            <w:tcMar>
              <w:top w:type="dxa" w:w="60"/>
              <w:left w:type="dxa" w:w="120"/>
              <w:bottom w:type="dxa" w:w="60"/>
              <w:right w:type="dxa" w:w="120"/>
            </w:tcMar>
          </w:tcPr>
          <w:p>
            <w:r>
              <w:rPr>
                <w:rFonts w:ascii="Arial" w:cs="Arial" w:eastAsia="Arial" w:hAnsi="Arial"/>
                <w:color w:val="2C2C2C"/>
                <w:sz w:val="18"/>
                <w:szCs w:val="18"/>
              </w:rPr>
              <w:t xml:space="preserve">Create recognition systems that reinforce desired behaviours</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r>
    </w:tbl>
    <w:p>
      <w:r>
        <w:br w:type="page"/>
      </w:r>
    </w:p>
    <w:p>
      <w:pPr>
        <w:pStyle w:val="Heading1"/>
        <w:spacing w:after="120" w:before="360"/>
      </w:pPr>
      <w:r>
        <w:rPr>
          <w:rFonts w:ascii="Georgia" w:cs="Georgia" w:eastAsia="Georgia" w:hAnsi="Georgia"/>
          <w:b/>
          <w:bCs/>
          <w:color w:val="1A2332"/>
          <w:sz w:val="36"/>
          <w:szCs w:val="36"/>
        </w:rPr>
        <w:t xml:space="preserve">Assessment</w:t>
      </w:r>
    </w:p>
    <w:p>
      <w:pPr>
        <w:spacing w:after="160"/>
      </w:pPr>
      <w:r>
        <w:rPr>
          <w:rFonts w:ascii="Arial" w:cs="Arial" w:eastAsia="Arial" w:hAnsi="Arial"/>
          <w:color w:val="6B7280"/>
          <w:sz w:val="22"/>
          <w:szCs w:val="22"/>
        </w:rPr>
        <w:t xml:space="preserve">Complete the following submissions to demonstrate your learning:</w:t>
      </w:r>
    </w:p>
    <w:p>
      <w:pPr>
        <w:spacing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160"/>
              <w:left w:type="dxa" w:w="200"/>
              <w:bottom w:type="dxa" w:w="160"/>
              <w:right w:type="dxa" w:w="200"/>
            </w:tcMar>
          </w:tcPr>
          <w:p>
            <w:pPr>
              <w:spacing w:after="60"/>
            </w:pPr>
            <w:r>
              <w:rPr>
                <w:rFonts w:ascii="Georgia" w:cs="Georgia" w:eastAsia="Georgia" w:hAnsi="Georgia"/>
                <w:b/>
                <w:bCs/>
                <w:color w:val="2C3E50"/>
                <w:sz w:val="24"/>
                <w:szCs w:val="24"/>
              </w:rPr>
              <w:t xml:space="preserve">Submission 1: Coaching Log</w:t>
            </w:r>
          </w:p>
          <w:p>
            <w:r>
              <w:rPr>
                <w:rFonts w:ascii="Arial" w:cs="Arial" w:eastAsia="Arial" w:hAnsi="Arial"/>
                <w:color w:val="2C2C2C"/>
                <w:sz w:val="20"/>
                <w:szCs w:val="20"/>
              </w:rPr>
              <w:t xml:space="preserve">Three observed treatments with GROW-based feedback documentation.</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160"/>
              <w:left w:type="dxa" w:w="200"/>
              <w:bottom w:type="dxa" w:w="160"/>
              <w:right w:type="dxa" w:w="200"/>
            </w:tcMar>
          </w:tcPr>
          <w:p>
            <w:pPr>
              <w:spacing w:after="60"/>
            </w:pPr>
            <w:r>
              <w:rPr>
                <w:rFonts w:ascii="Georgia" w:cs="Georgia" w:eastAsia="Georgia" w:hAnsi="Georgia"/>
                <w:b/>
                <w:bCs/>
                <w:color w:val="2C3E50"/>
                <w:sz w:val="24"/>
                <w:szCs w:val="24"/>
              </w:rPr>
              <w:t xml:space="preserve">Submission 2: Performance Framework</w:t>
            </w:r>
          </w:p>
          <w:p>
            <w:r>
              <w:rPr>
                <w:rFonts w:ascii="Arial" w:cs="Arial" w:eastAsia="Arial" w:hAnsi="Arial"/>
                <w:color w:val="2C2C2C"/>
                <w:sz w:val="20"/>
                <w:szCs w:val="20"/>
              </w:rPr>
              <w:t xml:space="preserve">Complete review template with KPIs, frequency, and escalation paths.</w:t>
            </w:r>
          </w:p>
        </w:tc>
      </w:tr>
    </w:tbl>
    <w:p>
      <w:pPr>
        <w:spacing w:after="200"/>
      </w:pPr>
    </w:p>
    <w:p>
      <w:pPr>
        <w:spacing w:after="300"/>
      </w:pPr>
    </w:p>
    <w:p>
      <w:pPr>
        <w:pBdr>
          <w:top w:val="single" w:color="B08D57" w:sz="2" w:space="12"/>
        </w:pBdr>
        <w:spacing w:after="80"/>
      </w:pPr>
      <w:r>
        <w:rPr>
          <w:rFonts w:ascii="Arial" w:cs="Arial" w:eastAsia="Arial" w:hAnsi="Arial"/>
          <w:b/>
          <w:bCs/>
          <w:color w:val="B08D57"/>
          <w:spacing w:val="80"/>
          <w:sz w:val="18"/>
          <w:szCs w:val="18"/>
        </w:rPr>
        <w:t xml:space="preserve">MODULE COMPLETION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Name:</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Date:</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Assessor:</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1DC" w:sz="1" w:space="4"/>
      </w:pBdr>
      <w:jc w:val="right"/>
    </w:pPr>
    <w:r>
      <w:rPr>
        <w:rFonts w:ascii="Arial" w:cs="Arial" w:eastAsia="Arial" w:hAnsi="Arial"/>
        <w:color w:val="6B7280"/>
        <w:sz w:val="14"/>
        <w:szCs w:val="14"/>
      </w:rPr>
      <w:t xml:space="preserve">Commercial Leadership Programme  |  Page </w:t>
    </w:r>
    <w:r>
      <w:rPr>
        <w:rFonts w:ascii="Arial" w:cs="Arial" w:eastAsia="Arial" w:hAnsi="Arial"/>
        <w:color w:val="6B728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08D57" w:sz="1" w:space="4"/>
      </w:pBdr>
      <w:spacing w:after="0"/>
    </w:pPr>
    <w:r>
      <w:rPr>
        <w:rFonts w:ascii="Arial" w:cs="Arial" w:eastAsia="Arial" w:hAnsi="Arial"/>
        <w:color w:val="6B7280"/>
        <w:sz w:val="16"/>
        <w:szCs w:val="16"/>
      </w:rPr>
      <w:t xml:space="preserve">Module 5: Coaching, Mentoring &amp; Performance 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1A2332"/>
      <w:sz w:val="36"/>
      <w:szCs w:val="36"/>
    </w:rPr>
  </w:style>
  <w:style w:type="paragraph" w:styleId="Heading2">
    <w:name w:val="Heading 2"/>
    <w:basedOn w:val="Normal"/>
    <w:next w:val="Normal"/>
    <w:qFormat/>
    <w:pPr>
      <w:spacing w:after="160" w:before="280"/>
      <w:outlineLvl w:val="1"/>
    </w:pPr>
    <w:rPr>
      <w:rFonts w:ascii="Georgia" w:cs="Georgia" w:eastAsia="Georgia" w:hAnsi="Georgia"/>
      <w:b/>
      <w:bCs/>
      <w:color w:val="2C3E50"/>
      <w:sz w:val="28"/>
      <w:szCs w:val="28"/>
    </w:rPr>
  </w:style>
  <w:style w:type="paragraph" w:styleId="Heading3">
    <w:name w:val="Heading 3"/>
    <w:basedOn w:val="Normal"/>
    <w:next w:val="Normal"/>
    <w:qFormat/>
    <w:pPr>
      <w:spacing w:after="120" w:before="200"/>
      <w:outlineLvl w:val="2"/>
    </w:pPr>
    <w:rPr>
      <w:rFonts w:ascii="Georgia" w:cs="Georgia" w:eastAsia="Georgia" w:hAnsi="Georgia"/>
      <w:b/>
      <w:bCs/>
      <w:color w:val="1A233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2026-03-20T15:23:53.513Z</dcterms:created>
  <dcterms:modified xsi:type="dcterms:W3CDTF">2026-03-20T15:23:53.513Z</dcterms:modified>
</cp:coreProperties>
</file>

<file path=docProps/custom.xml><?xml version="1.0" encoding="utf-8"?>
<Properties xmlns="http://schemas.openxmlformats.org/officeDocument/2006/custom-properties" xmlns:vt="http://schemas.openxmlformats.org/officeDocument/2006/docPropsVTypes"/>
</file>