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7C3A2E"/>
          <w:spacing w:val="120"/>
          <w:sz w:val="18"/>
          <w:szCs w:val="18"/>
        </w:rPr>
        <w:t xml:space="preserve">FINANCIAL &amp; COMMERCIAL MASTERY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7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KPIs, Dashboards &amp; Data-Driven Decisions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What gets measured gets managed. What gets displayed gets improved.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What gets measured gets managed. What gets displayed gets improved.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The Essential Spa KPIs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Building Your Dashboard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1: The Essential Spa KPIs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RevPATH (Revenue Per Available Treatment Hour) is the single most important metric in spa management. It tells you how effectively you're converting your available capacity into revenue. Calculate it: total treatment revenue divided by total available treatment hours. Track it daily.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Occupancy rate measures utilisation — what percentage of your available treatment slots are booked? Break this down by room, by therapist, by day, by time slot. The patterns will tell you where to focus.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Average treatment value, retail attachment rate (percentage of treatment guests who also buy retail), guest retention rate, rebooking rate, NPS, and labour cost as a percentage of revenue complete your essential dashboard. Six to eight KPIs. No more — or nobody looks at them.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Calculate and track RevPATH daily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Monitor occupancy by room, therapist, and time slot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Measure retail attachment rate and rebooking rate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Keep KPIs to six-to-eight — clarity over completeness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2: Building Your Dashboard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 dashboard nobody looks at is worse than no dashboard at all. Design it to be read in 30 seconds. Traffic light system: green (on or above target), amber (within 5% of target), red (below target). One page. Updated daily for operational metrics, weekly for trend metrics, monthly for strategic metrics.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Make data visible to the team, not just management. A treatment room occupancy board in the back-of-house. A retail target tracker visible at reception. When people can see the numbers, they naturally start caring about them.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purpose of data isn't better reports. It's better conversations. 'RevPATH dropped 8% last week — why?' leads to a useful discussion. 'Revenue was down' leads to shrugs.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Design a one-page dashboard readable in 30 seconds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traffic light systems for instant clarity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Make data visible to the whole team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data to drive conversations, not just reports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“Data without action is just numbers. The dashboard isn't for looking at — it's for making decisions with.”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Select six KPIs that matter most for your spa. Design a one-page dashboard that your team can read in 30 seconds. Track all six KPIs for four weeks and present the trends with narrative commentary explaining root causes and recommended actions.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Define and calculate the essential spa KPIs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visual dashboard that drives team accountability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Use data to identify trends, problems, and opportunities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Present KPI performance with narrative commentary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Define and calculate the essential spa KPIs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 visual dashboard that drives team accountability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Use data to identify trends, problems, and opportunities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Present KPI performance with narrative commentary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1: KPI Dashboard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 one-page visual dashboard with six KPIs, tracking four weeks of data.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2: Trend Narrative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Written commentary explaining trends, root causes, and recommended actions.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7: KPIs, Dashboards &amp; Data-Driven Decisions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7C3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2026-03-20T15:23:53.581Z</dcterms:created>
  <dcterms:modified xsi:type="dcterms:W3CDTF">2026-03-20T15:23:53.581Z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