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7C3A2E"/>
          <w:spacing w:val="120"/>
          <w:sz w:val="18"/>
          <w:szCs w:val="18"/>
        </w:rPr>
        <w:t xml:space="preserve">FINANCIAL &amp; COMMERCIAL MASTERY</w:t>
      </w:r>
    </w:p>
    <w:p>
      <w:pPr>
        <w:spacing w:after="40"/>
        <w:jc w:val="left"/>
      </w:pPr>
      <w:r>
        <w:rPr>
          <w:rFonts w:ascii="Arial" w:cs="Arial" w:eastAsia="Arial" w:hAnsi="Arial"/>
          <w:color w:val="B08D57"/>
          <w:spacing w:val="80"/>
          <w:sz w:val="20"/>
          <w:szCs w:val="20"/>
        </w:rPr>
        <w:t xml:space="preserve">MODULE 11</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Menu Engineering &amp; Treatment Development</w:t>
      </w:r>
    </w:p>
    <w:p>
      <w:pPr>
        <w:spacing w:after="100"/>
      </w:pPr>
    </w:p>
    <w:p>
      <w:pPr>
        <w:spacing w:after="200"/>
        <w:jc w:val="left"/>
      </w:pPr>
      <w:r>
        <w:rPr>
          <w:rFonts w:ascii="Georgia" w:cs="Georgia" w:eastAsia="Georgia" w:hAnsi="Georgia"/>
          <w:color w:val="6B7280"/>
          <w:sz w:val="24"/>
          <w:szCs w:val="24"/>
        </w:rPr>
        <w:t xml:space="preserve">Your menu isn't a list of treatments. It's a commercial tool — design it like one.</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Your menu isn't a list of treatments. It's a commercial tool — design it like one.</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b/>
                <w:bCs/>
                <w:color w:val="7C3A2E"/>
                <w:sz w:val="20"/>
                <w:szCs w:val="20"/>
              </w:rPr>
              <w:t xml:space="preserve">Lesson 1</w:t>
            </w:r>
          </w:p>
        </w:tc>
        <w:tc>
          <w:tcPr>
            <w:tcW w:type="dxa" w:w="7526"/>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color w:val="2C2C2C"/>
                <w:sz w:val="20"/>
                <w:szCs w:val="20"/>
              </w:rPr>
              <w:t xml:space="preserve">Menu Psychology &amp; Design</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7C3A2E"/>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Treatment Development</w:t>
            </w:r>
          </w:p>
        </w:tc>
      </w:tr>
    </w:tbl>
    <w:p>
      <w:pPr>
        <w:spacing w:after="200"/>
      </w:pPr>
    </w:p>
    <w:p>
      <w:r>
        <w:br w:type="page"/>
      </w:r>
    </w:p>
    <w:p>
      <w:pPr>
        <w:pStyle w:val="Heading1"/>
        <w:spacing w:after="120" w:before="360"/>
      </w:pPr>
      <w:r>
        <w:rPr>
          <w:rFonts w:ascii="Georgia" w:cs="Georgia" w:eastAsia="Georgia" w:hAnsi="Georgia"/>
          <w:b/>
          <w:bCs/>
          <w:color w:val="7C3A2E"/>
          <w:sz w:val="36"/>
          <w:szCs w:val="36"/>
        </w:rPr>
        <w:t xml:space="preserve">Lesson 1: Menu Psychology &amp; Design</w:t>
      </w:r>
    </w:p>
    <w:p>
      <w:pPr>
        <w:spacing w:after="160"/>
      </w:pPr>
      <w:r>
        <w:rPr>
          <w:rFonts w:ascii="Arial" w:cs="Arial" w:eastAsia="Arial" w:hAnsi="Arial"/>
          <w:color w:val="2C2C2C"/>
          <w:sz w:val="22"/>
          <w:szCs w:val="22"/>
        </w:rPr>
        <w:t xml:space="preserve">The paradox of choice is real: more options create more anxiety and fewer bookings. A spa menu with 45 treatments overwhelms guests. A curated menu of 20-25 treatments, clearly categorised, guides them to the right choice confidently.</w:t>
      </w:r>
    </w:p>
    <w:p>
      <w:pPr>
        <w:spacing w:after="160"/>
      </w:pPr>
      <w:r>
        <w:rPr>
          <w:rFonts w:ascii="Arial" w:cs="Arial" w:eastAsia="Arial" w:hAnsi="Arial"/>
          <w:color w:val="2C2C2C"/>
          <w:sz w:val="22"/>
          <w:szCs w:val="22"/>
        </w:rPr>
        <w:t xml:space="preserve">Strategic positioning matters. Guests scan menus in predictable patterns — typically top-right first, then top-left. Place your highest-margin treatments in the prime positions. Use descriptive language that sells outcomes ('visibly firmer, brighter skin in 60 minutes') rather than processes ('cleanse, tone, massage, mask').</w:t>
      </w:r>
    </w:p>
    <w:p>
      <w:pPr>
        <w:spacing w:after="160"/>
      </w:pPr>
      <w:r>
        <w:rPr>
          <w:rFonts w:ascii="Arial" w:cs="Arial" w:eastAsia="Arial" w:hAnsi="Arial"/>
          <w:color w:val="2C2C2C"/>
          <w:sz w:val="22"/>
          <w:szCs w:val="22"/>
        </w:rPr>
        <w:t xml:space="preserve">Your menu is a silent salesman. The design, photography, and layout do more selling than your reception team. Invest in it.</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Curate to 20-25 treatments for confident guest choice</w:t>
      </w:r>
    </w:p>
    <w:p>
      <w:pPr>
        <w:pStyle w:val="ListParagraph"/>
        <w:numPr>
          <w:ilvl w:val="0"/>
          <w:numId w:val="2"/>
        </w:numPr>
        <w:spacing w:after="80"/>
      </w:pPr>
      <w:r>
        <w:rPr>
          <w:rFonts w:ascii="Arial" w:cs="Arial" w:eastAsia="Arial" w:hAnsi="Arial"/>
          <w:color w:val="2C2C2C"/>
          <w:sz w:val="21"/>
          <w:szCs w:val="21"/>
        </w:rPr>
        <w:t xml:space="preserve">Position high-margin treatments in prime visual positions</w:t>
      </w:r>
    </w:p>
    <w:p>
      <w:pPr>
        <w:pStyle w:val="ListParagraph"/>
        <w:numPr>
          <w:ilvl w:val="0"/>
          <w:numId w:val="2"/>
        </w:numPr>
        <w:spacing w:after="80"/>
      </w:pPr>
      <w:r>
        <w:rPr>
          <w:rFonts w:ascii="Arial" w:cs="Arial" w:eastAsia="Arial" w:hAnsi="Arial"/>
          <w:color w:val="2C2C2C"/>
          <w:sz w:val="21"/>
          <w:szCs w:val="21"/>
        </w:rPr>
        <w:t xml:space="preserve">Sell outcomes, not processes, in treatment descriptions</w:t>
      </w:r>
    </w:p>
    <w:p>
      <w:pPr>
        <w:pStyle w:val="ListParagraph"/>
        <w:numPr>
          <w:ilvl w:val="0"/>
          <w:numId w:val="2"/>
        </w:numPr>
        <w:spacing w:after="80"/>
      </w:pPr>
      <w:r>
        <w:rPr>
          <w:rFonts w:ascii="Arial" w:cs="Arial" w:eastAsia="Arial" w:hAnsi="Arial"/>
          <w:color w:val="2C2C2C"/>
          <w:sz w:val="21"/>
          <w:szCs w:val="21"/>
        </w:rPr>
        <w:t xml:space="preserve">Invest in menu design as a commercial tool</w:t>
      </w:r>
    </w:p>
    <w:p>
      <w:r>
        <w:br w:type="page"/>
      </w:r>
    </w:p>
    <w:p>
      <w:pPr>
        <w:pStyle w:val="Heading1"/>
        <w:spacing w:after="120" w:before="360"/>
      </w:pPr>
      <w:r>
        <w:rPr>
          <w:rFonts w:ascii="Georgia" w:cs="Georgia" w:eastAsia="Georgia" w:hAnsi="Georgia"/>
          <w:b/>
          <w:bCs/>
          <w:color w:val="7C3A2E"/>
          <w:sz w:val="36"/>
          <w:szCs w:val="36"/>
        </w:rPr>
        <w:t xml:space="preserve">Lesson 2: Treatment Development</w:t>
      </w:r>
    </w:p>
    <w:p>
      <w:pPr>
        <w:spacing w:after="160"/>
      </w:pPr>
      <w:r>
        <w:rPr>
          <w:rFonts w:ascii="Arial" w:cs="Arial" w:eastAsia="Arial" w:hAnsi="Arial"/>
          <w:color w:val="2C2C2C"/>
          <w:sz w:val="22"/>
          <w:szCs w:val="22"/>
        </w:rPr>
        <w:t xml:space="preserve">Signature treatments are your brand in treatment form. They can't be found anywhere else. They tell your story. They give your therapists something to be proud of and your marketing team something to talk about.</w:t>
      </w:r>
    </w:p>
    <w:p>
      <w:pPr>
        <w:spacing w:after="160"/>
      </w:pPr>
      <w:r>
        <w:rPr>
          <w:rFonts w:ascii="Arial" w:cs="Arial" w:eastAsia="Arial" w:hAnsi="Arial"/>
          <w:color w:val="2C2C2C"/>
          <w:sz w:val="22"/>
          <w:szCs w:val="22"/>
        </w:rPr>
        <w:t xml:space="preserve">Develop from concept to launch systematically. Concept: what gap does this fill? What guest need does it meet? Development: protocol, product requirements, training. Costing: time, product, labour, room, overhead — then add your margin. Pricing: position against your menu architecture. Launch: marketing campaign, team training, soft launch, review, adjust.</w:t>
      </w:r>
    </w:p>
    <w:p>
      <w:pPr>
        <w:spacing w:after="160"/>
      </w:pPr>
      <w:r>
        <w:rPr>
          <w:rFonts w:ascii="Arial" w:cs="Arial" w:eastAsia="Arial" w:hAnsi="Arial"/>
          <w:color w:val="2C2C2C"/>
          <w:sz w:val="22"/>
          <w:szCs w:val="22"/>
        </w:rPr>
        <w:t xml:space="preserve">Seasonal and limited-edition treatments create urgency. 'Available March-May only' drives bookings in a way that 'always available' never will.</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Create signature treatments that become your brand</w:t>
      </w:r>
    </w:p>
    <w:p>
      <w:pPr>
        <w:pStyle w:val="ListParagraph"/>
        <w:numPr>
          <w:ilvl w:val="0"/>
          <w:numId w:val="2"/>
        </w:numPr>
        <w:spacing w:after="80"/>
      </w:pPr>
      <w:r>
        <w:rPr>
          <w:rFonts w:ascii="Arial" w:cs="Arial" w:eastAsia="Arial" w:hAnsi="Arial"/>
          <w:color w:val="2C2C2C"/>
          <w:sz w:val="21"/>
          <w:szCs w:val="21"/>
        </w:rPr>
        <w:t xml:space="preserve">Develop treatments systematically from concept to launch</w:t>
      </w:r>
    </w:p>
    <w:p>
      <w:pPr>
        <w:pStyle w:val="ListParagraph"/>
        <w:numPr>
          <w:ilvl w:val="0"/>
          <w:numId w:val="2"/>
        </w:numPr>
        <w:spacing w:after="80"/>
      </w:pPr>
      <w:r>
        <w:rPr>
          <w:rFonts w:ascii="Arial" w:cs="Arial" w:eastAsia="Arial" w:hAnsi="Arial"/>
          <w:color w:val="2C2C2C"/>
          <w:sz w:val="21"/>
          <w:szCs w:val="21"/>
        </w:rPr>
        <w:t xml:space="preserve">Cost treatments accurately including all direct and indirect costs</w:t>
      </w:r>
    </w:p>
    <w:p>
      <w:pPr>
        <w:pStyle w:val="ListParagraph"/>
        <w:numPr>
          <w:ilvl w:val="0"/>
          <w:numId w:val="2"/>
        </w:numPr>
        <w:spacing w:after="80"/>
      </w:pPr>
      <w:r>
        <w:rPr>
          <w:rFonts w:ascii="Arial" w:cs="Arial" w:eastAsia="Arial" w:hAnsi="Arial"/>
          <w:color w:val="2C2C2C"/>
          <w:sz w:val="21"/>
          <w:szCs w:val="21"/>
        </w:rPr>
        <w:t xml:space="preserve">Use seasonal offerings to create urgency and drive bookings</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“A menu designed by therapists lists treatments. A menu designed by a commercial leader sells experiences.”</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Audit your current menu against the psychology principles covered. Design a signature treatment from concept through to costing and launch plan. Restructure one section of your menu to optimise guest choice and commercial performance.</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Apply menu psychology to treatment menu design</w:t>
      </w:r>
    </w:p>
    <w:p>
      <w:pPr>
        <w:pStyle w:val="ListParagraph"/>
        <w:numPr>
          <w:ilvl w:val="0"/>
          <w:numId w:val="3"/>
        </w:numPr>
        <w:spacing w:after="120"/>
      </w:pPr>
      <w:r>
        <w:rPr>
          <w:rFonts w:ascii="Arial" w:cs="Arial" w:eastAsia="Arial" w:hAnsi="Arial"/>
          <w:color w:val="2C2C2C"/>
          <w:sz w:val="22"/>
          <w:szCs w:val="22"/>
        </w:rPr>
        <w:t xml:space="preserve">Develop a signature treatment from concept to commercial launch</w:t>
      </w:r>
    </w:p>
    <w:p>
      <w:pPr>
        <w:pStyle w:val="ListParagraph"/>
        <w:numPr>
          <w:ilvl w:val="0"/>
          <w:numId w:val="3"/>
        </w:numPr>
        <w:spacing w:after="120"/>
      </w:pPr>
      <w:r>
        <w:rPr>
          <w:rFonts w:ascii="Arial" w:cs="Arial" w:eastAsia="Arial" w:hAnsi="Arial"/>
          <w:color w:val="2C2C2C"/>
          <w:sz w:val="22"/>
          <w:szCs w:val="22"/>
        </w:rPr>
        <w:t xml:space="preserve">Cost treatments accurately including all direct and indirect costs</w:t>
      </w:r>
    </w:p>
    <w:p>
      <w:pPr>
        <w:pStyle w:val="ListParagraph"/>
        <w:numPr>
          <w:ilvl w:val="0"/>
          <w:numId w:val="3"/>
        </w:numPr>
        <w:spacing w:after="120"/>
      </w:pPr>
      <w:r>
        <w:rPr>
          <w:rFonts w:ascii="Arial" w:cs="Arial" w:eastAsia="Arial" w:hAnsi="Arial"/>
          <w:color w:val="2C2C2C"/>
          <w:sz w:val="22"/>
          <w:szCs w:val="22"/>
        </w:rPr>
        <w:t xml:space="preserve">Design seasonal campaigns around limited-edition offerings</w:t>
      </w:r>
    </w:p>
    <w:p>
      <w:pPr>
        <w:spacing w:after="200"/>
      </w:pPr>
    </w:p>
    <w:p>
      <w:pPr>
        <w:spacing w:after="80"/>
      </w:pPr>
      <w:r>
        <w:rPr>
          <w:rFonts w:ascii="Arial" w:cs="Arial" w:eastAsia="Arial" w:hAnsi="Arial"/>
          <w:b/>
          <w:bCs/>
          <w:color w:val="7C3A2E"/>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Apply menu psychology to treatment menu design</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Develop a signature treatment from concept to commercial launch</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Cost treatments accurately including all direct and indirect costs</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Design seasonal campaigns around limited-edition offerings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1: Menu Audit</w:t>
            </w:r>
          </w:p>
          <w:p>
            <w:r>
              <w:rPr>
                <w:rFonts w:ascii="Arial" w:cs="Arial" w:eastAsia="Arial" w:hAnsi="Arial"/>
                <w:color w:val="2C2C2C"/>
                <w:sz w:val="20"/>
                <w:szCs w:val="20"/>
              </w:rPr>
              <w:t xml:space="preserve">Annotated analysis of current menu with redesign recommendations.</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2: Signature Treatment Launch Plan</w:t>
            </w:r>
          </w:p>
          <w:p>
            <w:r>
              <w:rPr>
                <w:rFonts w:ascii="Arial" w:cs="Arial" w:eastAsia="Arial" w:hAnsi="Arial"/>
                <w:color w:val="2C2C2C"/>
                <w:sz w:val="20"/>
                <w:szCs w:val="20"/>
              </w:rPr>
              <w:t xml:space="preserve">Complete concept-to-market plan including costing, pricing, and marketing.</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11: Menu Engineering &amp; Treatment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7C3A2E"/>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2026-03-20T15:23:53.800Z</dcterms:created>
  <dcterms:modified xsi:type="dcterms:W3CDTF">2026-03-20T15:23:53.800Z</dcterms:modified>
</cp:coreProperties>
</file>

<file path=docProps/custom.xml><?xml version="1.0" encoding="utf-8"?>
<Properties xmlns="http://schemas.openxmlformats.org/officeDocument/2006/custom-properties" xmlns:vt="http://schemas.openxmlformats.org/officeDocument/2006/docPropsVTypes"/>
</file>